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emf" ContentType="image/x-e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DADOS DOS PROJETOS </w:t>
      </w:r>
      <w:r>
        <w:rPr>
          <w:b/>
          <w:sz w:val="40"/>
          <w:szCs w:val="40"/>
        </w:rPr>
        <w:t>2019</w:t>
      </w:r>
    </w:p>
    <w:tbl>
      <w:tblPr>
        <w:tblW w:w="15720" w:type="dxa"/>
        <w:jc w:val="left"/>
        <w:tblInd w:w="-101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70"/>
        <w:gridCol w:w="2580"/>
        <w:gridCol w:w="1845"/>
        <w:gridCol w:w="1980"/>
        <w:gridCol w:w="2205"/>
        <w:gridCol w:w="2340"/>
      </w:tblGrid>
      <w:tr>
        <w:trPr/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PROJETOS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ÓRGÃO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PROPOSTA SICONV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VALOR DE REPASSE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CONTRAPARTIDA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SITUAÇÃO</w:t>
            </w:r>
          </w:p>
        </w:tc>
      </w:tr>
      <w:tr>
        <w:trPr>
          <w:trHeight w:val="923" w:hRule="atLeast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Projeto Ampliação e Reforço Rede de Energia do Parque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Ministério do Turismo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011317/2019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R$ 510.000,00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R$ 1.460,40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Proposta/Plano de Trabalho Cadastrados e enviados para análise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Pavimentação com Pedras Irregulares Rua Alcindo Callai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Ministério do Turismo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1"/>
                <w:szCs w:val="21"/>
                <w:lang w:eastAsia="pt-BR" w:bidi="ar-SA"/>
              </w:rPr>
            </w:pPr>
            <w:r>
              <w:rPr>
                <w:rFonts w:eastAsia="Times New Roman" w:cs="Times New Roman"/>
                <w:sz w:val="21"/>
                <w:szCs w:val="21"/>
                <w:lang w:eastAsia="pt-BR" w:bidi="ar-SA"/>
              </w:rPr>
              <w:t>020426/2019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R$ 1.150.000,00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R$ 5.759,00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Proposta/Plano de Trabalho Cadastrados e enviados para análise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Pavimentação Asfáltica Rua Dionísio Basso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Ministério do Turismo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011989/2019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R$ 710.000,00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R$ 2.025,23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Proposta/ Plano de Trabalho enviados para Análise</w:t>
            </w:r>
          </w:p>
        </w:tc>
      </w:tr>
      <w:tr>
        <w:trPr>
          <w:trHeight w:val="1046" w:hRule="atLeast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100" w:after="0"/>
              <w:jc w:val="both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Projeto Aquisição de uma Retroescavadeira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Ministério da Agricultura MAPA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016405/2019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R$ 229.470,00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R$ 530,00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pt-BR" w:bidi="ar-SA"/>
              </w:rPr>
              <w:t>Proposta/Plano de Trabalho enviados para Análise</w:t>
            </w:r>
          </w:p>
        </w:tc>
      </w:tr>
      <w:tr>
        <w:trPr>
          <w:trHeight w:val="1038" w:hRule="atLeast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 xml:space="preserve">Projeto Aquisição de uma Motoniveladora – 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Demanda Ministro Osmar Terra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Ministério da Agricultura - MAPA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030674/2019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R$ 395.370,00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R$ 154.630,00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 xml:space="preserve">Proposta Aprovada/Plano de Trabalho em 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anális</w:t>
            </w: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e</w:t>
            </w:r>
          </w:p>
        </w:tc>
      </w:tr>
      <w:tr>
        <w:trPr>
          <w:trHeight w:val="843" w:hRule="atLeast"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 xml:space="preserve">Projeto Aquisição de uma Retroescavadeira – 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Demanda Dep. Jerônimo</w:t>
            </w:r>
          </w:p>
          <w:p>
            <w:pPr>
              <w:pStyle w:val="Normal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Ministério da Agricultura - MAPA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030989/2019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R$ 250.000,00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R$ 20.000,00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 xml:space="preserve">Proposta Aprovada/Plano de Trabalho em 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análise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tbl>
      <w:tblPr>
        <w:tblW w:w="15735" w:type="dxa"/>
        <w:jc w:val="left"/>
        <w:tblInd w:w="-108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785"/>
        <w:gridCol w:w="2565"/>
        <w:gridCol w:w="1830"/>
        <w:gridCol w:w="1995"/>
        <w:gridCol w:w="2220"/>
        <w:gridCol w:w="2340"/>
      </w:tblGrid>
      <w:tr>
        <w:trPr/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 xml:space="preserve">Projeto Pavimentação com Pedras Irreg. 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Nas localidades de Mato Grande, Santo Antonio e Boca da Picada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Demanda Senador Heinze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Ministério da Agricultura - MAPA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033401/2019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R$ 550.000,00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R$ 117.188,46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 xml:space="preserve">Proposta/Plano de 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Trabalho em análise</w:t>
            </w:r>
          </w:p>
        </w:tc>
      </w:tr>
      <w:tr>
        <w:trPr/>
        <w:tc>
          <w:tcPr>
            <w:tcW w:w="47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Projeto Aquisição de Equipamentos (carretas, Plantadeira, Semeadora e Arado)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Demanda Dep. Sanderson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Ministério da Agricultura - MAPA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039863/2019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R$ 250.000,00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R$ 8.370,00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 xml:space="preserve">Proposta/Plano de </w:t>
            </w:r>
          </w:p>
          <w:p>
            <w:pPr>
              <w:pStyle w:val="Normal"/>
              <w:widowControl/>
              <w:suppressAutoHyphens w:val="false"/>
              <w:spacing w:before="100" w:after="0"/>
              <w:jc w:val="both"/>
              <w:rPr>
                <w:rFonts w:eastAsia="Times New Roman" w:cs="Times New Roman"/>
                <w:b w:val="false"/>
                <w:b w:val="false"/>
                <w:bCs w:val="false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  <w:lang w:eastAsia="pt-BR" w:bidi="ar-SA"/>
              </w:rPr>
              <w:t>Trabalho em análise</w:t>
            </w:r>
          </w:p>
        </w:tc>
      </w:tr>
      <w:tr>
        <w:trPr/>
        <w:tc>
          <w:tcPr>
            <w:tcW w:w="47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 xml:space="preserve">FINISA – Financiamento 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Caixa Econômica Federal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 xml:space="preserve">Contrato </w:t>
            </w:r>
          </w:p>
          <w:p>
            <w:pPr>
              <w:pStyle w:val="Contedodatabela"/>
              <w:jc w:val="center"/>
              <w:rPr/>
            </w:pPr>
            <w:r>
              <w:rPr/>
              <w:t>nº 0530539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R$ 5.000.000,00</w:t>
            </w: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both"/>
              <w:rPr/>
            </w:pPr>
            <w:r>
              <w:rPr/>
              <w:t>Em Execução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665" w:right="1134" w:header="0" w:top="2099" w:footer="313" w:bottom="190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b/>
        <w:b/>
        <w:bCs/>
        <w:sz w:val="10"/>
        <w:szCs w:val="10"/>
      </w:rPr>
    </w:pPr>
    <w:r>
      <w:rPr>
        <w:rFonts w:ascii="Arial" w:hAnsi="Arial"/>
        <w:b/>
        <w:bCs/>
        <w:sz w:val="10"/>
        <w:szCs w:val="10"/>
      </w:rPr>
    </w:r>
  </w:p>
  <w:tbl>
    <w:tblPr>
      <w:tblW w:w="9135" w:type="dxa"/>
      <w:jc w:val="left"/>
      <w:tblInd w:w="2416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5" w:type="dxa"/>
        <w:left w:w="54" w:type="dxa"/>
        <w:bottom w:w="55" w:type="dxa"/>
        <w:right w:w="55" w:type="dxa"/>
      </w:tblCellMar>
    </w:tblPr>
    <w:tblGrid>
      <w:gridCol w:w="9135"/>
    </w:tblGrid>
    <w:tr>
      <w:trPr/>
      <w:tc>
        <w:tcPr>
          <w:tcW w:w="91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Centro Administrativo Bruno Edgar Schwerz</w:t>
          </w:r>
        </w:p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Rua Independência, nº 90, Centro, </w:t>
          </w:r>
          <w:r>
            <w:rPr>
              <w:rFonts w:ascii="Arial" w:hAnsi="Arial"/>
              <w:b/>
              <w:bCs/>
              <w:sz w:val="20"/>
              <w:szCs w:val="20"/>
            </w:rPr>
            <w:t xml:space="preserve">Giruá-RS </w:t>
          </w:r>
          <w:r>
            <w:rPr>
              <w:rFonts w:ascii="Arial" w:hAnsi="Arial"/>
              <w:b/>
              <w:bCs/>
              <w:sz w:val="20"/>
              <w:szCs w:val="20"/>
            </w:rPr>
            <w:t>CEP: 98870-000 – Fone: (55) 3361-2000</w:t>
          </w:r>
        </w:p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gabineteviceprefeito@girua.rs.gov.br</w:t>
          </w:r>
        </w:p>
        <w:p>
          <w:pPr>
            <w:pStyle w:val="Rodap"/>
            <w:jc w:val="center"/>
            <w:rPr>
              <w:rFonts w:ascii="Arial" w:hAnsi="Arial"/>
              <w:b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“</w:t>
          </w:r>
          <w:r>
            <w:rPr>
              <w:rFonts w:ascii="Arial" w:hAnsi="Arial"/>
              <w:b/>
              <w:bCs/>
              <w:sz w:val="20"/>
              <w:szCs w:val="20"/>
            </w:rPr>
            <w:t>VIVA A VIDA SEM DROGAS”</w:t>
          </w:r>
        </w:p>
      </w:tc>
    </w:tr>
  </w:tbl>
  <w:p>
    <w:pPr>
      <w:pStyle w:val="Rodap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tbl>
    <w:tblPr>
      <w:tblW w:w="9090" w:type="dxa"/>
      <w:jc w:val="left"/>
      <w:tblInd w:w="2416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4" w:type="dxa"/>
        <w:bottom w:w="55" w:type="dxa"/>
        <w:right w:w="55" w:type="dxa"/>
      </w:tblCellMar>
    </w:tblPr>
    <w:tblGrid>
      <w:gridCol w:w="2010"/>
      <w:gridCol w:w="4635"/>
      <w:gridCol w:w="2445"/>
    </w:tblGrid>
    <w:tr>
      <w:trPr>
        <w:trHeight w:val="1560" w:hRule="atLeast"/>
      </w:trPr>
      <w:tc>
        <w:tcPr>
          <w:tcW w:w="20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dodatabela"/>
            <w:rPr/>
          </w:pPr>
          <w:r>
            <w:rPr/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68580</wp:posOffset>
                </wp:positionV>
                <wp:extent cx="661035" cy="680720"/>
                <wp:effectExtent l="0" t="0" r="0" b="0"/>
                <wp:wrapSquare wrapText="largest"/>
                <wp:docPr id="1" name="figuras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s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insideH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dodatabela"/>
            <w:spacing w:lineRule="auto" w:line="240"/>
            <w:jc w:val="center"/>
            <w:rPr>
              <w:rFonts w:ascii="Verdana" w:hAnsi="Verdana"/>
              <w:b/>
              <w:b/>
              <w:bCs/>
              <w:sz w:val="8"/>
              <w:szCs w:val="8"/>
            </w:rPr>
          </w:pPr>
          <w:r>
            <w:rPr>
              <w:rFonts w:ascii="Verdana" w:hAnsi="Verdana"/>
              <w:b/>
              <w:bCs/>
              <w:sz w:val="8"/>
              <w:szCs w:val="8"/>
            </w:rPr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ESTADO DO RIO GRANDE DO SUL</w:t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MUNICÍPIO DE GIRUÁ</w:t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i/>
              <w:i/>
              <w:iCs/>
              <w:sz w:val="18"/>
              <w:szCs w:val="18"/>
            </w:rPr>
          </w:pPr>
          <w:r>
            <w:rPr>
              <w:rFonts w:ascii="Calibri" w:hAnsi="Calibri"/>
              <w:b/>
              <w:bCs/>
              <w:i/>
              <w:iCs/>
              <w:sz w:val="18"/>
              <w:szCs w:val="18"/>
            </w:rPr>
            <w:t>“</w:t>
          </w:r>
          <w:r>
            <w:rPr>
              <w:rFonts w:ascii="Calibri" w:hAnsi="Calibri"/>
              <w:b/>
              <w:bCs/>
              <w:i/>
              <w:iCs/>
              <w:sz w:val="18"/>
              <w:szCs w:val="18"/>
            </w:rPr>
            <w:t>CAPITAL DA PRODUTIVIDADE”</w:t>
          </w:r>
        </w:p>
        <w:p>
          <w:pPr>
            <w:pStyle w:val="Contedodatabela"/>
            <w:spacing w:lineRule="auto" w:line="240"/>
            <w:jc w:val="center"/>
            <w:rPr>
              <w:rFonts w:ascii="Calibri" w:hAnsi="Calibri"/>
              <w:b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 xml:space="preserve">SECRETARIA </w:t>
          </w:r>
          <w:r>
            <w:rPr>
              <w:rFonts w:ascii="Calibri" w:hAnsi="Calibri"/>
              <w:b/>
              <w:bCs/>
              <w:sz w:val="22"/>
              <w:szCs w:val="22"/>
            </w:rPr>
            <w:t>MUNICIPAL DE PLANEJAMENTO ECONÔMICO</w:t>
          </w:r>
        </w:p>
        <w:p>
          <w:pPr>
            <w:pStyle w:val="Contedodatabela"/>
            <w:spacing w:lineRule="auto" w:line="240"/>
            <w:jc w:val="center"/>
            <w:rPr>
              <w:rFonts w:ascii="Verdana" w:hAnsi="Verdana"/>
              <w:b/>
              <w:b/>
              <w:bCs/>
              <w:sz w:val="8"/>
              <w:szCs w:val="8"/>
            </w:rPr>
          </w:pPr>
          <w:r>
            <w:rPr>
              <w:rFonts w:ascii="Verdana" w:hAnsi="Verdana"/>
              <w:b/>
              <w:bCs/>
              <w:sz w:val="8"/>
              <w:szCs w:val="8"/>
            </w:rPr>
          </w:r>
        </w:p>
      </w:tc>
      <w:tc>
        <w:tcPr>
          <w:tcW w:w="244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cBorders>
          <w:shd w:fill="auto" w:val="clear"/>
          <w:tcMar>
            <w:left w:w="54" w:type="dxa"/>
          </w:tcMar>
        </w:tcPr>
        <w:p>
          <w:pPr>
            <w:pStyle w:val="Contedodatabela"/>
            <w:jc w:val="center"/>
            <w:rPr/>
          </w:pPr>
          <w:r>
            <w:rPr/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32385</wp:posOffset>
                </wp:positionV>
                <wp:extent cx="1007110" cy="715010"/>
                <wp:effectExtent l="0" t="0" r="0" b="0"/>
                <wp:wrapSquare wrapText="bothSides"/>
                <wp:docPr id="2" name="figuras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s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110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Ttulo"/>
    <w:next w:val="Corpodo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next w:val="Corpodo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next w:val="Corpodo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before="0" w:after="12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Cabeçalho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odap">
    <w:name w:val="Rodapé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next w:val="Corpodotext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"/>
    <w:next w:val="Corpodotexto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Application>LibreOffice/4.4.6.3$Windows_x86 LibreOffice_project/e8938fd3328e95dcf59dd64e7facd2c7d67c704d</Application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2018-10-26T10:21:56Z</dcterms:created>
  <dc:language>pt-BR</dc:language>
  <dcterms:modified xsi:type="dcterms:W3CDTF">2019-10-07T15:39:28Z</dcterms:modified>
  <cp:revision>11</cp:revision>
</cp:coreProperties>
</file>